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AC622" w14:textId="77777777" w:rsidR="0017172C" w:rsidRPr="00883623" w:rsidRDefault="0017172C" w:rsidP="0017172C">
      <w:pPr>
        <w:pStyle w:val="NoSpacing"/>
        <w:rPr>
          <w:rFonts w:ascii="Trebuchet MS" w:hAnsi="Trebuchet MS"/>
          <w:b/>
          <w:sz w:val="24"/>
          <w:szCs w:val="24"/>
        </w:rPr>
      </w:pPr>
      <w:bookmarkStart w:id="0" w:name="_GoBack"/>
      <w:bookmarkEnd w:id="0"/>
      <w:r w:rsidRPr="00883623">
        <w:rPr>
          <w:rFonts w:ascii="Trebuchet MS" w:hAnsi="Trebuchet MS"/>
          <w:b/>
          <w:sz w:val="24"/>
          <w:szCs w:val="24"/>
        </w:rPr>
        <w:t>WOFFINGTON HOUSE CARE HOME</w:t>
      </w:r>
    </w:p>
    <w:p w14:paraId="3F6FD0FB" w14:textId="77777777" w:rsidR="0017172C" w:rsidRPr="00883623" w:rsidRDefault="0017172C" w:rsidP="0017172C">
      <w:pPr>
        <w:pStyle w:val="NoSpacing"/>
        <w:rPr>
          <w:rFonts w:ascii="Trebuchet MS" w:hAnsi="Trebuchet MS"/>
          <w:b/>
          <w:sz w:val="24"/>
          <w:szCs w:val="24"/>
        </w:rPr>
      </w:pPr>
      <w:r w:rsidRPr="00883623">
        <w:rPr>
          <w:rFonts w:ascii="Trebuchet MS" w:hAnsi="Trebuchet MS"/>
          <w:b/>
          <w:sz w:val="24"/>
          <w:szCs w:val="24"/>
        </w:rPr>
        <w:t>RISK ASSESSMENT – SAFE WORKING PRACTICES</w:t>
      </w:r>
    </w:p>
    <w:p w14:paraId="3FB103BA" w14:textId="77777777" w:rsidR="0017172C" w:rsidRPr="00883623" w:rsidRDefault="0017172C" w:rsidP="0017172C">
      <w:pPr>
        <w:pStyle w:val="NoSpacing"/>
        <w:rPr>
          <w:rFonts w:ascii="Trebuchet MS" w:hAnsi="Trebuchet MS"/>
          <w:sz w:val="24"/>
          <w:szCs w:val="24"/>
        </w:rPr>
      </w:pPr>
    </w:p>
    <w:tbl>
      <w:tblPr>
        <w:tblStyle w:val="TableGrid"/>
        <w:tblW w:w="15205" w:type="dxa"/>
        <w:tblLook w:val="04A0" w:firstRow="1" w:lastRow="0" w:firstColumn="1" w:lastColumn="0" w:noHBand="0" w:noVBand="1"/>
      </w:tblPr>
      <w:tblGrid>
        <w:gridCol w:w="2335"/>
        <w:gridCol w:w="12870"/>
      </w:tblGrid>
      <w:tr w:rsidR="0017172C" w:rsidRPr="00883623" w14:paraId="29C9705D" w14:textId="77777777" w:rsidTr="00883623">
        <w:tc>
          <w:tcPr>
            <w:tcW w:w="2335" w:type="dxa"/>
          </w:tcPr>
          <w:p w14:paraId="04E8C88C" w14:textId="77777777" w:rsidR="0017172C" w:rsidRPr="00883623" w:rsidRDefault="0017172C" w:rsidP="002342FC">
            <w:pPr>
              <w:pStyle w:val="NoSpacing"/>
              <w:rPr>
                <w:rFonts w:ascii="Trebuchet MS" w:hAnsi="Trebuchet MS"/>
                <w:sz w:val="24"/>
                <w:szCs w:val="24"/>
              </w:rPr>
            </w:pPr>
            <w:r w:rsidRPr="00883623">
              <w:rPr>
                <w:rFonts w:ascii="Trebuchet MS" w:hAnsi="Trebuchet MS"/>
                <w:sz w:val="24"/>
                <w:szCs w:val="24"/>
              </w:rPr>
              <w:t>Area relevant to:</w:t>
            </w:r>
          </w:p>
          <w:p w14:paraId="71624B65" w14:textId="77777777" w:rsidR="0017172C" w:rsidRPr="00883623" w:rsidRDefault="0017172C" w:rsidP="002342FC">
            <w:pPr>
              <w:pStyle w:val="NoSpacing"/>
              <w:rPr>
                <w:rFonts w:ascii="Trebuchet MS" w:hAnsi="Trebuchet MS"/>
                <w:sz w:val="24"/>
                <w:szCs w:val="24"/>
              </w:rPr>
            </w:pPr>
          </w:p>
        </w:tc>
        <w:tc>
          <w:tcPr>
            <w:tcW w:w="12870" w:type="dxa"/>
          </w:tcPr>
          <w:p w14:paraId="62F345CB" w14:textId="6ECFAC5B" w:rsidR="0017172C" w:rsidRPr="00883623" w:rsidRDefault="00215694" w:rsidP="002342FC">
            <w:pPr>
              <w:pStyle w:val="NoSpacing"/>
              <w:rPr>
                <w:rFonts w:ascii="Trebuchet MS" w:hAnsi="Trebuchet MS"/>
                <w:sz w:val="24"/>
                <w:szCs w:val="24"/>
              </w:rPr>
            </w:pPr>
            <w:r>
              <w:rPr>
                <w:rFonts w:ascii="Trebuchet MS" w:hAnsi="Trebuchet MS"/>
                <w:sz w:val="24"/>
                <w:szCs w:val="24"/>
              </w:rPr>
              <w:t xml:space="preserve">Ffrind I </w:t>
            </w:r>
            <w:proofErr w:type="spellStart"/>
            <w:r>
              <w:rPr>
                <w:rFonts w:ascii="Trebuchet MS" w:hAnsi="Trebuchet MS"/>
                <w:sz w:val="24"/>
                <w:szCs w:val="24"/>
              </w:rPr>
              <w:t>Mi</w:t>
            </w:r>
            <w:proofErr w:type="spellEnd"/>
            <w:r>
              <w:rPr>
                <w:rFonts w:ascii="Trebuchet MS" w:hAnsi="Trebuchet MS"/>
                <w:sz w:val="24"/>
                <w:szCs w:val="24"/>
              </w:rPr>
              <w:t xml:space="preserve"> – Intergeneration Befriending</w:t>
            </w:r>
          </w:p>
        </w:tc>
      </w:tr>
    </w:tbl>
    <w:p w14:paraId="2FE85DAD" w14:textId="77777777" w:rsidR="0017172C" w:rsidRPr="00883623" w:rsidRDefault="0017172C" w:rsidP="0017172C">
      <w:pPr>
        <w:pStyle w:val="NoSpacing"/>
        <w:rPr>
          <w:rFonts w:ascii="Trebuchet MS" w:hAnsi="Trebuchet MS"/>
          <w:sz w:val="24"/>
          <w:szCs w:val="24"/>
        </w:rPr>
      </w:pPr>
    </w:p>
    <w:tbl>
      <w:tblPr>
        <w:tblStyle w:val="TableGrid"/>
        <w:tblW w:w="15205" w:type="dxa"/>
        <w:tblLook w:val="04A0" w:firstRow="1" w:lastRow="0" w:firstColumn="1" w:lastColumn="0" w:noHBand="0" w:noVBand="1"/>
      </w:tblPr>
      <w:tblGrid>
        <w:gridCol w:w="2335"/>
        <w:gridCol w:w="12870"/>
      </w:tblGrid>
      <w:tr w:rsidR="0017172C" w:rsidRPr="00883623" w14:paraId="21B53C13" w14:textId="77777777" w:rsidTr="00883623">
        <w:tc>
          <w:tcPr>
            <w:tcW w:w="2335" w:type="dxa"/>
          </w:tcPr>
          <w:p w14:paraId="46EEE248" w14:textId="48F27059" w:rsidR="0017172C" w:rsidRPr="00883623" w:rsidRDefault="0017172C" w:rsidP="001B3F68">
            <w:pPr>
              <w:pStyle w:val="NoSpacing"/>
              <w:rPr>
                <w:rFonts w:ascii="Trebuchet MS" w:hAnsi="Trebuchet MS"/>
                <w:sz w:val="24"/>
                <w:szCs w:val="24"/>
              </w:rPr>
            </w:pPr>
            <w:r w:rsidRPr="00883623">
              <w:rPr>
                <w:rFonts w:ascii="Trebuchet MS" w:hAnsi="Trebuchet MS"/>
                <w:sz w:val="24"/>
                <w:szCs w:val="24"/>
              </w:rPr>
              <w:t>Area being assessed:</w:t>
            </w:r>
          </w:p>
        </w:tc>
        <w:tc>
          <w:tcPr>
            <w:tcW w:w="12870" w:type="dxa"/>
          </w:tcPr>
          <w:p w14:paraId="556BC018" w14:textId="550A2E7C" w:rsidR="0017172C" w:rsidRPr="00883623" w:rsidRDefault="003A34BB" w:rsidP="0017172C">
            <w:pPr>
              <w:pStyle w:val="NoSpacing"/>
              <w:rPr>
                <w:rFonts w:ascii="Trebuchet MS" w:hAnsi="Trebuchet MS"/>
                <w:sz w:val="24"/>
                <w:szCs w:val="24"/>
              </w:rPr>
            </w:pPr>
            <w:r>
              <w:rPr>
                <w:rFonts w:ascii="Trebuchet MS" w:hAnsi="Trebuchet MS"/>
                <w:sz w:val="24"/>
                <w:szCs w:val="24"/>
              </w:rPr>
              <w:t xml:space="preserve">Children and residents at Woffington House need to be safe during activities. </w:t>
            </w:r>
            <w:r w:rsidR="00775599">
              <w:rPr>
                <w:rFonts w:ascii="Trebuchet MS" w:hAnsi="Trebuchet MS"/>
                <w:sz w:val="24"/>
                <w:szCs w:val="24"/>
              </w:rPr>
              <w:t xml:space="preserve"> </w:t>
            </w:r>
          </w:p>
        </w:tc>
      </w:tr>
    </w:tbl>
    <w:p w14:paraId="40CE7932" w14:textId="77777777" w:rsidR="0017172C" w:rsidRPr="00883623" w:rsidRDefault="0017172C" w:rsidP="0017172C">
      <w:pPr>
        <w:pStyle w:val="NoSpacing"/>
        <w:rPr>
          <w:rFonts w:ascii="Trebuchet MS" w:hAnsi="Trebuchet MS"/>
          <w:sz w:val="24"/>
          <w:szCs w:val="24"/>
        </w:rPr>
      </w:pPr>
    </w:p>
    <w:tbl>
      <w:tblPr>
        <w:tblStyle w:val="TableGrid"/>
        <w:tblW w:w="15205" w:type="dxa"/>
        <w:tblLook w:val="04A0" w:firstRow="1" w:lastRow="0" w:firstColumn="1" w:lastColumn="0" w:noHBand="0" w:noVBand="1"/>
      </w:tblPr>
      <w:tblGrid>
        <w:gridCol w:w="2335"/>
        <w:gridCol w:w="12870"/>
      </w:tblGrid>
      <w:tr w:rsidR="0017172C" w:rsidRPr="00883623" w14:paraId="3A29F883" w14:textId="77777777" w:rsidTr="00883623">
        <w:tc>
          <w:tcPr>
            <w:tcW w:w="2335" w:type="dxa"/>
          </w:tcPr>
          <w:p w14:paraId="4C0C5A44" w14:textId="77777777" w:rsidR="0017172C" w:rsidRPr="00883623" w:rsidRDefault="0017172C" w:rsidP="0017172C">
            <w:pPr>
              <w:pStyle w:val="NoSpacing"/>
              <w:rPr>
                <w:rFonts w:ascii="Trebuchet MS" w:hAnsi="Trebuchet MS"/>
                <w:sz w:val="24"/>
                <w:szCs w:val="24"/>
              </w:rPr>
            </w:pPr>
            <w:r w:rsidRPr="00883623">
              <w:rPr>
                <w:rFonts w:ascii="Trebuchet MS" w:hAnsi="Trebuchet MS"/>
                <w:sz w:val="24"/>
                <w:szCs w:val="24"/>
              </w:rPr>
              <w:t>Risks identified:</w:t>
            </w:r>
          </w:p>
          <w:p w14:paraId="10EFBA26" w14:textId="77777777" w:rsidR="0017172C" w:rsidRPr="00883623" w:rsidRDefault="0017172C" w:rsidP="0017172C">
            <w:pPr>
              <w:pStyle w:val="NoSpacing"/>
              <w:rPr>
                <w:rFonts w:ascii="Trebuchet MS" w:hAnsi="Trebuchet MS"/>
                <w:sz w:val="24"/>
                <w:szCs w:val="24"/>
              </w:rPr>
            </w:pPr>
          </w:p>
        </w:tc>
        <w:tc>
          <w:tcPr>
            <w:tcW w:w="12870" w:type="dxa"/>
          </w:tcPr>
          <w:p w14:paraId="57C4F64E" w14:textId="6A446101" w:rsidR="0017172C" w:rsidRPr="00883623" w:rsidRDefault="003A34BB" w:rsidP="0017172C">
            <w:pPr>
              <w:pStyle w:val="NoSpacing"/>
              <w:rPr>
                <w:rFonts w:ascii="Trebuchet MS" w:hAnsi="Trebuchet MS"/>
                <w:sz w:val="24"/>
                <w:szCs w:val="24"/>
              </w:rPr>
            </w:pPr>
            <w:r>
              <w:rPr>
                <w:rFonts w:ascii="Trebuchet MS" w:hAnsi="Trebuchet MS"/>
                <w:sz w:val="24"/>
                <w:szCs w:val="24"/>
              </w:rPr>
              <w:t xml:space="preserve">Activities taking place could pose a risk to either child or resident. Whether this be from outdoor activities such as gardening to using a hot glue gun for arts and crafts. </w:t>
            </w:r>
            <w:r w:rsidR="007B7743">
              <w:rPr>
                <w:rFonts w:ascii="Trebuchet MS" w:hAnsi="Trebuchet MS"/>
                <w:sz w:val="24"/>
                <w:szCs w:val="24"/>
              </w:rPr>
              <w:t xml:space="preserve"> </w:t>
            </w:r>
          </w:p>
        </w:tc>
      </w:tr>
    </w:tbl>
    <w:p w14:paraId="772F7BD3" w14:textId="77777777" w:rsidR="0017172C" w:rsidRPr="00883623" w:rsidRDefault="0017172C" w:rsidP="0017172C">
      <w:pPr>
        <w:pStyle w:val="NoSpacing"/>
        <w:rPr>
          <w:rFonts w:ascii="Trebuchet MS" w:hAnsi="Trebuchet MS"/>
          <w:sz w:val="24"/>
          <w:szCs w:val="24"/>
        </w:rPr>
      </w:pPr>
    </w:p>
    <w:tbl>
      <w:tblPr>
        <w:tblStyle w:val="TableGrid"/>
        <w:tblW w:w="15205" w:type="dxa"/>
        <w:tblLook w:val="04A0" w:firstRow="1" w:lastRow="0" w:firstColumn="1" w:lastColumn="0" w:noHBand="0" w:noVBand="1"/>
      </w:tblPr>
      <w:tblGrid>
        <w:gridCol w:w="2335"/>
        <w:gridCol w:w="12870"/>
      </w:tblGrid>
      <w:tr w:rsidR="00EB2690" w:rsidRPr="00883623" w14:paraId="4D9D361B" w14:textId="77777777" w:rsidTr="00883623">
        <w:tc>
          <w:tcPr>
            <w:tcW w:w="2335" w:type="dxa"/>
          </w:tcPr>
          <w:p w14:paraId="73AE3D5E" w14:textId="77777777" w:rsidR="00EB2690" w:rsidRPr="00883623" w:rsidRDefault="00EB2690" w:rsidP="002342FC">
            <w:pPr>
              <w:pStyle w:val="NoSpacing"/>
              <w:rPr>
                <w:rFonts w:ascii="Trebuchet MS" w:hAnsi="Trebuchet MS"/>
                <w:sz w:val="24"/>
                <w:szCs w:val="24"/>
              </w:rPr>
            </w:pPr>
            <w:r w:rsidRPr="00883623">
              <w:rPr>
                <w:rFonts w:ascii="Trebuchet MS" w:hAnsi="Trebuchet MS"/>
                <w:sz w:val="24"/>
                <w:szCs w:val="24"/>
              </w:rPr>
              <w:t>Desired outcome:</w:t>
            </w:r>
          </w:p>
          <w:p w14:paraId="7E7538C1" w14:textId="77777777" w:rsidR="00EB2690" w:rsidRPr="00883623" w:rsidRDefault="00EB2690" w:rsidP="002342FC">
            <w:pPr>
              <w:pStyle w:val="NoSpacing"/>
              <w:rPr>
                <w:rFonts w:ascii="Trebuchet MS" w:hAnsi="Trebuchet MS"/>
                <w:sz w:val="24"/>
                <w:szCs w:val="24"/>
              </w:rPr>
            </w:pPr>
          </w:p>
        </w:tc>
        <w:tc>
          <w:tcPr>
            <w:tcW w:w="12870" w:type="dxa"/>
          </w:tcPr>
          <w:p w14:paraId="720F3CD2" w14:textId="3CED129A" w:rsidR="00EB2690" w:rsidRPr="00883623" w:rsidRDefault="00BC6188" w:rsidP="002342FC">
            <w:pPr>
              <w:pStyle w:val="NoSpacing"/>
              <w:rPr>
                <w:rFonts w:ascii="Trebuchet MS" w:hAnsi="Trebuchet MS"/>
                <w:sz w:val="24"/>
                <w:szCs w:val="24"/>
              </w:rPr>
            </w:pPr>
            <w:r>
              <w:rPr>
                <w:rFonts w:ascii="Trebuchet MS" w:hAnsi="Trebuchet MS"/>
                <w:sz w:val="24"/>
                <w:szCs w:val="24"/>
              </w:rPr>
              <w:t xml:space="preserve">For </w:t>
            </w:r>
            <w:r w:rsidR="003A34BB">
              <w:rPr>
                <w:rFonts w:ascii="Trebuchet MS" w:hAnsi="Trebuchet MS"/>
                <w:sz w:val="24"/>
                <w:szCs w:val="24"/>
              </w:rPr>
              <w:t xml:space="preserve">residents and children to mutually benefit from </w:t>
            </w:r>
            <w:proofErr w:type="spellStart"/>
            <w:r w:rsidR="003A34BB">
              <w:rPr>
                <w:rFonts w:ascii="Trebuchet MS" w:hAnsi="Trebuchet MS"/>
                <w:sz w:val="24"/>
                <w:szCs w:val="24"/>
              </w:rPr>
              <w:t>each</w:t>
            </w:r>
            <w:r w:rsidR="001B3F68">
              <w:rPr>
                <w:rFonts w:ascii="Trebuchet MS" w:hAnsi="Trebuchet MS"/>
                <w:sz w:val="24"/>
                <w:szCs w:val="24"/>
              </w:rPr>
              <w:t xml:space="preserve"> </w:t>
            </w:r>
            <w:r w:rsidR="003A34BB">
              <w:rPr>
                <w:rFonts w:ascii="Trebuchet MS" w:hAnsi="Trebuchet MS"/>
                <w:sz w:val="24"/>
                <w:szCs w:val="24"/>
              </w:rPr>
              <w:t>others</w:t>
            </w:r>
            <w:proofErr w:type="spellEnd"/>
            <w:r w:rsidR="003A34BB">
              <w:rPr>
                <w:rFonts w:ascii="Trebuchet MS" w:hAnsi="Trebuchet MS"/>
                <w:sz w:val="24"/>
                <w:szCs w:val="24"/>
              </w:rPr>
              <w:t xml:space="preserve"> company throughout these sessions. </w:t>
            </w:r>
            <w:r w:rsidR="0071019C">
              <w:rPr>
                <w:rFonts w:ascii="Trebuchet MS" w:hAnsi="Trebuchet MS"/>
                <w:sz w:val="24"/>
                <w:szCs w:val="24"/>
              </w:rPr>
              <w:t xml:space="preserve"> </w:t>
            </w:r>
            <w:r>
              <w:rPr>
                <w:rFonts w:ascii="Trebuchet MS" w:hAnsi="Trebuchet MS"/>
                <w:sz w:val="24"/>
                <w:szCs w:val="24"/>
              </w:rPr>
              <w:t xml:space="preserve"> </w:t>
            </w:r>
          </w:p>
        </w:tc>
      </w:tr>
    </w:tbl>
    <w:p w14:paraId="2331805A" w14:textId="77777777" w:rsidR="00EB2690" w:rsidRPr="00883623" w:rsidRDefault="00EB2690" w:rsidP="0017172C">
      <w:pPr>
        <w:pStyle w:val="NoSpacing"/>
        <w:rPr>
          <w:rFonts w:ascii="Trebuchet MS" w:hAnsi="Trebuchet MS"/>
          <w:sz w:val="24"/>
          <w:szCs w:val="24"/>
        </w:rPr>
      </w:pPr>
    </w:p>
    <w:tbl>
      <w:tblPr>
        <w:tblStyle w:val="TableGrid"/>
        <w:tblW w:w="15205" w:type="dxa"/>
        <w:tblLook w:val="04A0" w:firstRow="1" w:lastRow="0" w:firstColumn="1" w:lastColumn="0" w:noHBand="0" w:noVBand="1"/>
      </w:tblPr>
      <w:tblGrid>
        <w:gridCol w:w="2335"/>
        <w:gridCol w:w="12870"/>
      </w:tblGrid>
      <w:tr w:rsidR="0017172C" w:rsidRPr="00883623" w14:paraId="5D826820" w14:textId="77777777" w:rsidTr="00883623">
        <w:tc>
          <w:tcPr>
            <w:tcW w:w="2335" w:type="dxa"/>
          </w:tcPr>
          <w:p w14:paraId="3D15CEAB" w14:textId="77777777" w:rsidR="0017172C" w:rsidRPr="00883623" w:rsidRDefault="0017172C" w:rsidP="002342FC">
            <w:pPr>
              <w:pStyle w:val="NoSpacing"/>
              <w:rPr>
                <w:rFonts w:ascii="Trebuchet MS" w:hAnsi="Trebuchet MS"/>
                <w:sz w:val="24"/>
                <w:szCs w:val="24"/>
              </w:rPr>
            </w:pPr>
            <w:r w:rsidRPr="00883623">
              <w:rPr>
                <w:rFonts w:ascii="Trebuchet MS" w:hAnsi="Trebuchet MS"/>
                <w:sz w:val="24"/>
                <w:szCs w:val="24"/>
              </w:rPr>
              <w:t>Action taken to reduce risk:</w:t>
            </w:r>
          </w:p>
          <w:p w14:paraId="08A64506" w14:textId="77777777" w:rsidR="0017172C" w:rsidRPr="00883623" w:rsidRDefault="0017172C" w:rsidP="002342FC">
            <w:pPr>
              <w:pStyle w:val="NoSpacing"/>
              <w:rPr>
                <w:rFonts w:ascii="Trebuchet MS" w:hAnsi="Trebuchet MS"/>
                <w:sz w:val="24"/>
                <w:szCs w:val="24"/>
              </w:rPr>
            </w:pPr>
          </w:p>
        </w:tc>
        <w:tc>
          <w:tcPr>
            <w:tcW w:w="12870" w:type="dxa"/>
          </w:tcPr>
          <w:p w14:paraId="67C60075" w14:textId="1404614B" w:rsidR="000F165F" w:rsidRDefault="003A34BB" w:rsidP="003A34BB">
            <w:pPr>
              <w:pStyle w:val="NoSpacing"/>
              <w:rPr>
                <w:rFonts w:ascii="Trebuchet MS" w:hAnsi="Trebuchet MS"/>
                <w:sz w:val="24"/>
                <w:szCs w:val="24"/>
              </w:rPr>
            </w:pPr>
            <w:r>
              <w:rPr>
                <w:rFonts w:ascii="Trebuchet MS" w:hAnsi="Trebuchet MS"/>
                <w:sz w:val="24"/>
                <w:szCs w:val="24"/>
              </w:rPr>
              <w:t>Activities – staff to ensure that these are planned ahead, that all resources are on site and in good working order. The activity should be themed so that there is something to work towards to encourage stimulation and discussion so that there is learning taking place</w:t>
            </w:r>
            <w:r w:rsidR="001B3F68">
              <w:rPr>
                <w:rFonts w:ascii="Trebuchet MS" w:hAnsi="Trebuchet MS"/>
                <w:sz w:val="24"/>
                <w:szCs w:val="24"/>
              </w:rPr>
              <w:t>, whether it be the children teaching residents the use of IT equipment or residents teaching children</w:t>
            </w:r>
            <w:r>
              <w:rPr>
                <w:rFonts w:ascii="Trebuchet MS" w:hAnsi="Trebuchet MS"/>
                <w:sz w:val="24"/>
                <w:szCs w:val="24"/>
              </w:rPr>
              <w:t xml:space="preserve"> </w:t>
            </w:r>
            <w:r w:rsidR="001B3F68">
              <w:rPr>
                <w:rFonts w:ascii="Trebuchet MS" w:hAnsi="Trebuchet MS"/>
                <w:sz w:val="24"/>
                <w:szCs w:val="24"/>
              </w:rPr>
              <w:t xml:space="preserve">the use of crafts, gardening or pigeon racing. </w:t>
            </w:r>
          </w:p>
          <w:p w14:paraId="2480E977" w14:textId="77777777" w:rsidR="003A34BB" w:rsidRDefault="003A34BB" w:rsidP="003A34BB">
            <w:pPr>
              <w:pStyle w:val="NoSpacing"/>
              <w:rPr>
                <w:rFonts w:ascii="Trebuchet MS" w:hAnsi="Trebuchet MS"/>
                <w:sz w:val="24"/>
                <w:szCs w:val="24"/>
              </w:rPr>
            </w:pPr>
          </w:p>
          <w:p w14:paraId="3CBFD14C" w14:textId="77777777" w:rsidR="003A34BB" w:rsidRDefault="003A34BB" w:rsidP="003A34BB">
            <w:pPr>
              <w:pStyle w:val="NoSpacing"/>
              <w:rPr>
                <w:rFonts w:ascii="Trebuchet MS" w:hAnsi="Trebuchet MS"/>
                <w:sz w:val="24"/>
                <w:szCs w:val="24"/>
              </w:rPr>
            </w:pPr>
            <w:r>
              <w:rPr>
                <w:rFonts w:ascii="Trebuchet MS" w:hAnsi="Trebuchet MS"/>
                <w:sz w:val="24"/>
                <w:szCs w:val="24"/>
              </w:rPr>
              <w:t>Staffing – management to ensure that appropriate staff that are confident and have the right skills are on site to promote a good activity session. There may be the need for staff to swap Houses during the visit</w:t>
            </w:r>
            <w:r w:rsidR="001B3F68">
              <w:rPr>
                <w:rFonts w:ascii="Trebuchet MS" w:hAnsi="Trebuchet MS"/>
                <w:sz w:val="24"/>
                <w:szCs w:val="24"/>
              </w:rPr>
              <w:t>. Children will be accompanied by their own responsible adults(s).</w:t>
            </w:r>
          </w:p>
          <w:p w14:paraId="4C71DD79" w14:textId="77777777" w:rsidR="001B3F68" w:rsidRDefault="001B3F68" w:rsidP="003A34BB">
            <w:pPr>
              <w:pStyle w:val="NoSpacing"/>
              <w:rPr>
                <w:rFonts w:ascii="Trebuchet MS" w:hAnsi="Trebuchet MS"/>
                <w:sz w:val="24"/>
                <w:szCs w:val="24"/>
              </w:rPr>
            </w:pPr>
          </w:p>
          <w:p w14:paraId="7F835D1C" w14:textId="1E52DDBC" w:rsidR="001B3F68" w:rsidRDefault="001B3F68" w:rsidP="003A34BB">
            <w:pPr>
              <w:pStyle w:val="NoSpacing"/>
              <w:rPr>
                <w:rFonts w:ascii="Trebuchet MS" w:hAnsi="Trebuchet MS"/>
                <w:sz w:val="24"/>
                <w:szCs w:val="24"/>
              </w:rPr>
            </w:pPr>
            <w:r>
              <w:rPr>
                <w:rFonts w:ascii="Trebuchet MS" w:hAnsi="Trebuchet MS"/>
                <w:sz w:val="24"/>
                <w:szCs w:val="24"/>
              </w:rPr>
              <w:t>Resources – any resources for the activity should be ordered the week prior to the event, being mindful that they are age appropriate. Any electrical resources should be PAT tested.</w:t>
            </w:r>
          </w:p>
          <w:p w14:paraId="783A9EB9" w14:textId="77777777" w:rsidR="001B3F68" w:rsidRDefault="001B3F68" w:rsidP="003A34BB">
            <w:pPr>
              <w:pStyle w:val="NoSpacing"/>
              <w:rPr>
                <w:rFonts w:ascii="Trebuchet MS" w:hAnsi="Trebuchet MS"/>
                <w:sz w:val="24"/>
                <w:szCs w:val="24"/>
              </w:rPr>
            </w:pPr>
          </w:p>
          <w:p w14:paraId="0A1C4B00" w14:textId="77777777" w:rsidR="001B3F68" w:rsidRDefault="001B3F68" w:rsidP="003A34BB">
            <w:pPr>
              <w:pStyle w:val="NoSpacing"/>
              <w:rPr>
                <w:rFonts w:ascii="Trebuchet MS" w:hAnsi="Trebuchet MS"/>
                <w:sz w:val="24"/>
                <w:szCs w:val="24"/>
              </w:rPr>
            </w:pPr>
            <w:r>
              <w:rPr>
                <w:rFonts w:ascii="Trebuchet MS" w:hAnsi="Trebuchet MS"/>
                <w:sz w:val="24"/>
                <w:szCs w:val="24"/>
              </w:rPr>
              <w:t xml:space="preserve">Abilities of residents – staff need to be mindful of the individual abilities of residents to reduce them becoming upset or anxious. Activities need to be adapted to suit individual capabilities. If a resident becomes upset, reassurances to be given, they may need a moment away from ‘noise’ allowing them to calm down and return to the activity. </w:t>
            </w:r>
          </w:p>
          <w:p w14:paraId="1B3A149B" w14:textId="77777777" w:rsidR="001B3F68" w:rsidRDefault="001B3F68" w:rsidP="003A34BB">
            <w:pPr>
              <w:pStyle w:val="NoSpacing"/>
              <w:rPr>
                <w:rFonts w:ascii="Trebuchet MS" w:hAnsi="Trebuchet MS"/>
                <w:sz w:val="24"/>
                <w:szCs w:val="24"/>
              </w:rPr>
            </w:pPr>
          </w:p>
          <w:p w14:paraId="3CDF4C64" w14:textId="02FBB950" w:rsidR="001B3F68" w:rsidRPr="00883623" w:rsidRDefault="001B3F68" w:rsidP="003A34BB">
            <w:pPr>
              <w:pStyle w:val="NoSpacing"/>
              <w:rPr>
                <w:rFonts w:ascii="Trebuchet MS" w:hAnsi="Trebuchet MS"/>
                <w:sz w:val="24"/>
                <w:szCs w:val="24"/>
              </w:rPr>
            </w:pPr>
            <w:r>
              <w:rPr>
                <w:rFonts w:ascii="Trebuchet MS" w:hAnsi="Trebuchet MS"/>
                <w:sz w:val="24"/>
                <w:szCs w:val="24"/>
              </w:rPr>
              <w:t>When an activity doesn’t go ‘to plan’ – remember: Does it matter? Have we enjoyed the company and conversations and companionship the activity has provided? What other activities would we like to do when the children visit next time? Is there a particular hobby or interest that we can focus on by either child or resident?</w:t>
            </w:r>
          </w:p>
        </w:tc>
      </w:tr>
    </w:tbl>
    <w:p w14:paraId="6EE18A16" w14:textId="77777777" w:rsidR="0017172C" w:rsidRDefault="0017172C" w:rsidP="0017172C">
      <w:pPr>
        <w:pStyle w:val="NoSpacing"/>
      </w:pPr>
    </w:p>
    <w:tbl>
      <w:tblPr>
        <w:tblStyle w:val="TableGrid"/>
        <w:tblW w:w="0" w:type="auto"/>
        <w:tblLook w:val="04A0" w:firstRow="1" w:lastRow="0" w:firstColumn="1" w:lastColumn="0" w:noHBand="0" w:noVBand="1"/>
      </w:tblPr>
      <w:tblGrid>
        <w:gridCol w:w="2533"/>
        <w:gridCol w:w="2533"/>
        <w:gridCol w:w="2533"/>
        <w:gridCol w:w="2533"/>
        <w:gridCol w:w="2534"/>
        <w:gridCol w:w="2534"/>
      </w:tblGrid>
      <w:tr w:rsidR="00883623" w14:paraId="4F19E9CB" w14:textId="77777777" w:rsidTr="00883623">
        <w:tc>
          <w:tcPr>
            <w:tcW w:w="2533" w:type="dxa"/>
          </w:tcPr>
          <w:p w14:paraId="5D7B4E80" w14:textId="77777777" w:rsidR="00883623" w:rsidRPr="00883623" w:rsidRDefault="00883623" w:rsidP="0017172C">
            <w:pPr>
              <w:pStyle w:val="NoSpacing"/>
              <w:rPr>
                <w:rFonts w:ascii="Trebuchet MS" w:hAnsi="Trebuchet MS"/>
                <w:sz w:val="24"/>
                <w:szCs w:val="24"/>
              </w:rPr>
            </w:pPr>
            <w:r w:rsidRPr="00883623">
              <w:rPr>
                <w:rFonts w:ascii="Trebuchet MS" w:hAnsi="Trebuchet MS"/>
                <w:sz w:val="24"/>
                <w:szCs w:val="24"/>
              </w:rPr>
              <w:t>Date</w:t>
            </w:r>
          </w:p>
        </w:tc>
        <w:tc>
          <w:tcPr>
            <w:tcW w:w="2533" w:type="dxa"/>
          </w:tcPr>
          <w:p w14:paraId="5E7F5C8A" w14:textId="77777777" w:rsidR="00883623" w:rsidRPr="00883623" w:rsidRDefault="00883623" w:rsidP="0017172C">
            <w:pPr>
              <w:pStyle w:val="NoSpacing"/>
              <w:rPr>
                <w:rFonts w:ascii="Trebuchet MS" w:hAnsi="Trebuchet MS"/>
                <w:sz w:val="24"/>
                <w:szCs w:val="24"/>
              </w:rPr>
            </w:pPr>
            <w:r w:rsidRPr="00883623">
              <w:rPr>
                <w:rFonts w:ascii="Trebuchet MS" w:hAnsi="Trebuchet MS"/>
                <w:sz w:val="24"/>
                <w:szCs w:val="24"/>
              </w:rPr>
              <w:t>Code</w:t>
            </w:r>
          </w:p>
        </w:tc>
        <w:tc>
          <w:tcPr>
            <w:tcW w:w="2533" w:type="dxa"/>
          </w:tcPr>
          <w:p w14:paraId="570E0461" w14:textId="77777777" w:rsidR="00883623" w:rsidRPr="00883623" w:rsidRDefault="00883623" w:rsidP="0017172C">
            <w:pPr>
              <w:pStyle w:val="NoSpacing"/>
              <w:rPr>
                <w:rFonts w:ascii="Trebuchet MS" w:hAnsi="Trebuchet MS"/>
                <w:sz w:val="24"/>
                <w:szCs w:val="24"/>
              </w:rPr>
            </w:pPr>
            <w:r w:rsidRPr="00883623">
              <w:rPr>
                <w:rFonts w:ascii="Trebuchet MS" w:hAnsi="Trebuchet MS"/>
                <w:sz w:val="24"/>
                <w:szCs w:val="24"/>
              </w:rPr>
              <w:t>Sign</w:t>
            </w:r>
          </w:p>
        </w:tc>
        <w:tc>
          <w:tcPr>
            <w:tcW w:w="2533" w:type="dxa"/>
          </w:tcPr>
          <w:p w14:paraId="4FCAECCE" w14:textId="77777777" w:rsidR="00883623" w:rsidRPr="00883623" w:rsidRDefault="00883623" w:rsidP="0017172C">
            <w:pPr>
              <w:pStyle w:val="NoSpacing"/>
              <w:rPr>
                <w:rFonts w:ascii="Trebuchet MS" w:hAnsi="Trebuchet MS"/>
                <w:sz w:val="24"/>
                <w:szCs w:val="24"/>
              </w:rPr>
            </w:pPr>
            <w:r w:rsidRPr="00883623">
              <w:rPr>
                <w:rFonts w:ascii="Trebuchet MS" w:hAnsi="Trebuchet MS"/>
                <w:sz w:val="24"/>
                <w:szCs w:val="24"/>
              </w:rPr>
              <w:t>Date</w:t>
            </w:r>
          </w:p>
        </w:tc>
        <w:tc>
          <w:tcPr>
            <w:tcW w:w="2534" w:type="dxa"/>
          </w:tcPr>
          <w:p w14:paraId="36EB866F" w14:textId="77777777" w:rsidR="00883623" w:rsidRPr="00883623" w:rsidRDefault="00883623" w:rsidP="0017172C">
            <w:pPr>
              <w:pStyle w:val="NoSpacing"/>
              <w:rPr>
                <w:rFonts w:ascii="Trebuchet MS" w:hAnsi="Trebuchet MS"/>
                <w:sz w:val="24"/>
                <w:szCs w:val="24"/>
              </w:rPr>
            </w:pPr>
            <w:r w:rsidRPr="00883623">
              <w:rPr>
                <w:rFonts w:ascii="Trebuchet MS" w:hAnsi="Trebuchet MS"/>
                <w:sz w:val="24"/>
                <w:szCs w:val="24"/>
              </w:rPr>
              <w:t>Code</w:t>
            </w:r>
          </w:p>
        </w:tc>
        <w:tc>
          <w:tcPr>
            <w:tcW w:w="2534" w:type="dxa"/>
          </w:tcPr>
          <w:p w14:paraId="049123E0" w14:textId="77777777" w:rsidR="00883623" w:rsidRPr="00883623" w:rsidRDefault="00883623" w:rsidP="0017172C">
            <w:pPr>
              <w:pStyle w:val="NoSpacing"/>
              <w:rPr>
                <w:rFonts w:ascii="Trebuchet MS" w:hAnsi="Trebuchet MS"/>
                <w:sz w:val="24"/>
                <w:szCs w:val="24"/>
              </w:rPr>
            </w:pPr>
            <w:r w:rsidRPr="00883623">
              <w:rPr>
                <w:rFonts w:ascii="Trebuchet MS" w:hAnsi="Trebuchet MS"/>
                <w:sz w:val="24"/>
                <w:szCs w:val="24"/>
              </w:rPr>
              <w:t>Sign</w:t>
            </w:r>
          </w:p>
        </w:tc>
      </w:tr>
      <w:tr w:rsidR="00883623" w14:paraId="0C54A207" w14:textId="77777777" w:rsidTr="00883623">
        <w:tc>
          <w:tcPr>
            <w:tcW w:w="2533" w:type="dxa"/>
          </w:tcPr>
          <w:p w14:paraId="302AEB09" w14:textId="77777777" w:rsidR="00883623" w:rsidRDefault="00883623" w:rsidP="0017172C">
            <w:pPr>
              <w:pStyle w:val="NoSpacing"/>
            </w:pPr>
          </w:p>
        </w:tc>
        <w:tc>
          <w:tcPr>
            <w:tcW w:w="2533" w:type="dxa"/>
          </w:tcPr>
          <w:p w14:paraId="79878D63" w14:textId="77777777" w:rsidR="00883623" w:rsidRDefault="00883623" w:rsidP="0017172C">
            <w:pPr>
              <w:pStyle w:val="NoSpacing"/>
            </w:pPr>
          </w:p>
        </w:tc>
        <w:tc>
          <w:tcPr>
            <w:tcW w:w="2533" w:type="dxa"/>
          </w:tcPr>
          <w:p w14:paraId="6047F5FD" w14:textId="77777777" w:rsidR="00883623" w:rsidRDefault="00883623" w:rsidP="0017172C">
            <w:pPr>
              <w:pStyle w:val="NoSpacing"/>
            </w:pPr>
          </w:p>
        </w:tc>
        <w:tc>
          <w:tcPr>
            <w:tcW w:w="2533" w:type="dxa"/>
          </w:tcPr>
          <w:p w14:paraId="43B4E1D2" w14:textId="77777777" w:rsidR="00883623" w:rsidRDefault="00883623" w:rsidP="0017172C">
            <w:pPr>
              <w:pStyle w:val="NoSpacing"/>
            </w:pPr>
          </w:p>
        </w:tc>
        <w:tc>
          <w:tcPr>
            <w:tcW w:w="2534" w:type="dxa"/>
          </w:tcPr>
          <w:p w14:paraId="0D48193F" w14:textId="77777777" w:rsidR="00883623" w:rsidRDefault="00883623" w:rsidP="0017172C">
            <w:pPr>
              <w:pStyle w:val="NoSpacing"/>
            </w:pPr>
          </w:p>
        </w:tc>
        <w:tc>
          <w:tcPr>
            <w:tcW w:w="2534" w:type="dxa"/>
          </w:tcPr>
          <w:p w14:paraId="21FD4534" w14:textId="77777777" w:rsidR="00883623" w:rsidRDefault="00883623" w:rsidP="0017172C">
            <w:pPr>
              <w:pStyle w:val="NoSpacing"/>
            </w:pPr>
          </w:p>
        </w:tc>
      </w:tr>
      <w:tr w:rsidR="00883623" w14:paraId="61148A4B" w14:textId="77777777" w:rsidTr="00883623">
        <w:tc>
          <w:tcPr>
            <w:tcW w:w="2533" w:type="dxa"/>
          </w:tcPr>
          <w:p w14:paraId="25D89A9F" w14:textId="77777777" w:rsidR="00883623" w:rsidRDefault="00883623" w:rsidP="0017172C">
            <w:pPr>
              <w:pStyle w:val="NoSpacing"/>
            </w:pPr>
          </w:p>
        </w:tc>
        <w:tc>
          <w:tcPr>
            <w:tcW w:w="2533" w:type="dxa"/>
          </w:tcPr>
          <w:p w14:paraId="01B08275" w14:textId="77777777" w:rsidR="00883623" w:rsidRDefault="00883623" w:rsidP="0017172C">
            <w:pPr>
              <w:pStyle w:val="NoSpacing"/>
            </w:pPr>
          </w:p>
        </w:tc>
        <w:tc>
          <w:tcPr>
            <w:tcW w:w="2533" w:type="dxa"/>
          </w:tcPr>
          <w:p w14:paraId="6B897AEC" w14:textId="77777777" w:rsidR="00883623" w:rsidRDefault="00883623" w:rsidP="0017172C">
            <w:pPr>
              <w:pStyle w:val="NoSpacing"/>
            </w:pPr>
          </w:p>
        </w:tc>
        <w:tc>
          <w:tcPr>
            <w:tcW w:w="2533" w:type="dxa"/>
          </w:tcPr>
          <w:p w14:paraId="143DA753" w14:textId="77777777" w:rsidR="00883623" w:rsidRDefault="00883623" w:rsidP="0017172C">
            <w:pPr>
              <w:pStyle w:val="NoSpacing"/>
            </w:pPr>
          </w:p>
        </w:tc>
        <w:tc>
          <w:tcPr>
            <w:tcW w:w="2534" w:type="dxa"/>
          </w:tcPr>
          <w:p w14:paraId="1C48E1D0" w14:textId="77777777" w:rsidR="00883623" w:rsidRDefault="00883623" w:rsidP="0017172C">
            <w:pPr>
              <w:pStyle w:val="NoSpacing"/>
            </w:pPr>
          </w:p>
        </w:tc>
        <w:tc>
          <w:tcPr>
            <w:tcW w:w="2534" w:type="dxa"/>
          </w:tcPr>
          <w:p w14:paraId="330BA70E" w14:textId="77777777" w:rsidR="00883623" w:rsidRDefault="00883623" w:rsidP="0017172C">
            <w:pPr>
              <w:pStyle w:val="NoSpacing"/>
            </w:pPr>
          </w:p>
        </w:tc>
      </w:tr>
      <w:tr w:rsidR="00883623" w14:paraId="4D73225D" w14:textId="77777777" w:rsidTr="00883623">
        <w:tc>
          <w:tcPr>
            <w:tcW w:w="2533" w:type="dxa"/>
          </w:tcPr>
          <w:p w14:paraId="6C0A40A7" w14:textId="77777777" w:rsidR="00883623" w:rsidRDefault="00883623" w:rsidP="0017172C">
            <w:pPr>
              <w:pStyle w:val="NoSpacing"/>
            </w:pPr>
          </w:p>
        </w:tc>
        <w:tc>
          <w:tcPr>
            <w:tcW w:w="2533" w:type="dxa"/>
          </w:tcPr>
          <w:p w14:paraId="605F259A" w14:textId="77777777" w:rsidR="00883623" w:rsidRDefault="00883623" w:rsidP="0017172C">
            <w:pPr>
              <w:pStyle w:val="NoSpacing"/>
            </w:pPr>
          </w:p>
        </w:tc>
        <w:tc>
          <w:tcPr>
            <w:tcW w:w="2533" w:type="dxa"/>
          </w:tcPr>
          <w:p w14:paraId="3D32642E" w14:textId="77777777" w:rsidR="00883623" w:rsidRDefault="00883623" w:rsidP="0017172C">
            <w:pPr>
              <w:pStyle w:val="NoSpacing"/>
            </w:pPr>
          </w:p>
        </w:tc>
        <w:tc>
          <w:tcPr>
            <w:tcW w:w="2533" w:type="dxa"/>
          </w:tcPr>
          <w:p w14:paraId="513A0D61" w14:textId="77777777" w:rsidR="00883623" w:rsidRDefault="00883623" w:rsidP="0017172C">
            <w:pPr>
              <w:pStyle w:val="NoSpacing"/>
            </w:pPr>
          </w:p>
        </w:tc>
        <w:tc>
          <w:tcPr>
            <w:tcW w:w="2534" w:type="dxa"/>
          </w:tcPr>
          <w:p w14:paraId="3B2025D2" w14:textId="77777777" w:rsidR="00883623" w:rsidRDefault="00883623" w:rsidP="0017172C">
            <w:pPr>
              <w:pStyle w:val="NoSpacing"/>
            </w:pPr>
          </w:p>
        </w:tc>
        <w:tc>
          <w:tcPr>
            <w:tcW w:w="2534" w:type="dxa"/>
          </w:tcPr>
          <w:p w14:paraId="5B57AC20" w14:textId="77777777" w:rsidR="00883623" w:rsidRDefault="00883623" w:rsidP="0017172C">
            <w:pPr>
              <w:pStyle w:val="NoSpacing"/>
            </w:pPr>
          </w:p>
        </w:tc>
      </w:tr>
    </w:tbl>
    <w:p w14:paraId="776BDDB5" w14:textId="77777777" w:rsidR="001B0097" w:rsidRPr="001B0097" w:rsidRDefault="001B0097" w:rsidP="001B0097">
      <w:pPr>
        <w:pStyle w:val="NoSpacing"/>
        <w:jc w:val="center"/>
        <w:rPr>
          <w:rFonts w:ascii="Trebuchet MS" w:hAnsi="Trebuchet MS"/>
          <w:sz w:val="24"/>
          <w:szCs w:val="24"/>
        </w:rPr>
      </w:pPr>
      <w:r w:rsidRPr="001B0097">
        <w:rPr>
          <w:rFonts w:ascii="Trebuchet MS" w:hAnsi="Trebuchet MS"/>
          <w:sz w:val="24"/>
          <w:szCs w:val="24"/>
        </w:rPr>
        <w:t>Codes: NR: New risk</w:t>
      </w:r>
      <w:r w:rsidRPr="001B0097">
        <w:rPr>
          <w:rFonts w:ascii="Trebuchet MS" w:hAnsi="Trebuchet MS"/>
          <w:sz w:val="24"/>
          <w:szCs w:val="24"/>
        </w:rPr>
        <w:tab/>
        <w:t>CRC: Current risk continues</w:t>
      </w:r>
      <w:r w:rsidRPr="001B0097">
        <w:rPr>
          <w:rFonts w:ascii="Trebuchet MS" w:hAnsi="Trebuchet MS"/>
          <w:sz w:val="24"/>
          <w:szCs w:val="24"/>
        </w:rPr>
        <w:tab/>
        <w:t>SNRA: See new risk assessment</w:t>
      </w:r>
    </w:p>
    <w:sectPr w:rsidR="001B0097" w:rsidRPr="001B0097" w:rsidSect="00E223D0">
      <w:pgSz w:w="15840" w:h="12240" w:orient="landscape"/>
      <w:pgMar w:top="270" w:right="270" w:bottom="18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43C7C"/>
    <w:multiLevelType w:val="hybridMultilevel"/>
    <w:tmpl w:val="6B9EEF2A"/>
    <w:lvl w:ilvl="0" w:tplc="00BC9F78">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2C"/>
    <w:rsid w:val="00011931"/>
    <w:rsid w:val="000551B4"/>
    <w:rsid w:val="000F165F"/>
    <w:rsid w:val="0017172C"/>
    <w:rsid w:val="001B0097"/>
    <w:rsid w:val="001B3F68"/>
    <w:rsid w:val="001B4848"/>
    <w:rsid w:val="001B7BA3"/>
    <w:rsid w:val="00215694"/>
    <w:rsid w:val="00263FC6"/>
    <w:rsid w:val="00275CC4"/>
    <w:rsid w:val="003160C0"/>
    <w:rsid w:val="003A34BB"/>
    <w:rsid w:val="0050073D"/>
    <w:rsid w:val="006306BF"/>
    <w:rsid w:val="006E30EB"/>
    <w:rsid w:val="0071019C"/>
    <w:rsid w:val="00775599"/>
    <w:rsid w:val="007B73D6"/>
    <w:rsid w:val="007B7743"/>
    <w:rsid w:val="0081513F"/>
    <w:rsid w:val="0083259D"/>
    <w:rsid w:val="00883623"/>
    <w:rsid w:val="00922419"/>
    <w:rsid w:val="00981308"/>
    <w:rsid w:val="00997F1E"/>
    <w:rsid w:val="00A44E1B"/>
    <w:rsid w:val="00AE4CE9"/>
    <w:rsid w:val="00B260DD"/>
    <w:rsid w:val="00B424A1"/>
    <w:rsid w:val="00BC6188"/>
    <w:rsid w:val="00C901DF"/>
    <w:rsid w:val="00CE4A82"/>
    <w:rsid w:val="00E223D0"/>
    <w:rsid w:val="00EB2690"/>
    <w:rsid w:val="00F87895"/>
    <w:rsid w:val="00FE71E8"/>
    <w:rsid w:val="00FF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75FF"/>
  <w15:chartTrackingRefBased/>
  <w15:docId w15:val="{74C6166F-6EBC-40B0-8FA1-3B17D698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172C"/>
    <w:pPr>
      <w:spacing w:after="0" w:line="240" w:lineRule="auto"/>
    </w:pPr>
  </w:style>
  <w:style w:type="table" w:styleId="TableGrid">
    <w:name w:val="Table Grid"/>
    <w:basedOn w:val="TableNormal"/>
    <w:uiPriority w:val="39"/>
    <w:rsid w:val="00171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Hesselden</dc:creator>
  <cp:keywords/>
  <dc:description/>
  <cp:lastModifiedBy>Claire Jordan (Aneurin Bevan UHB - Primary Care Unit)</cp:lastModifiedBy>
  <cp:revision>2</cp:revision>
  <dcterms:created xsi:type="dcterms:W3CDTF">2018-12-05T16:20:00Z</dcterms:created>
  <dcterms:modified xsi:type="dcterms:W3CDTF">2018-12-05T16:20:00Z</dcterms:modified>
</cp:coreProperties>
</file>